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93555" w14:textId="6B8C0C95" w:rsidR="000F5F88" w:rsidRPr="00476650" w:rsidRDefault="00886CF1" w:rsidP="00886CF1">
      <w:pPr>
        <w:rPr>
          <w:rFonts w:ascii="Helvetica" w:eastAsia="Calibri" w:hAnsi="Helvetica" w:cs="Arial"/>
          <w:b/>
          <w:color w:val="00929F"/>
          <w:sz w:val="38"/>
          <w:szCs w:val="28"/>
        </w:rPr>
      </w:pPr>
      <w:r>
        <w:rPr>
          <w:rFonts w:ascii="Helvetica" w:eastAsia="Calibri" w:hAnsi="Helvetica" w:cs="Arial"/>
          <w:b/>
          <w:color w:val="00929F"/>
          <w:sz w:val="38"/>
          <w:szCs w:val="28"/>
        </w:rPr>
        <w:t>Application</w:t>
      </w:r>
      <w:r w:rsidR="007242BB" w:rsidRPr="00476650">
        <w:rPr>
          <w:rFonts w:ascii="Helvetica" w:eastAsia="Calibri" w:hAnsi="Helvetica" w:cs="Arial"/>
          <w:b/>
          <w:color w:val="00929F"/>
          <w:sz w:val="38"/>
          <w:szCs w:val="28"/>
        </w:rPr>
        <w:t xml:space="preserve"> </w:t>
      </w:r>
      <w:r w:rsidR="00833830" w:rsidRPr="00476650">
        <w:rPr>
          <w:rFonts w:ascii="Helvetica" w:eastAsia="Calibri" w:hAnsi="Helvetica" w:cs="Arial"/>
          <w:b/>
          <w:color w:val="00929F"/>
          <w:sz w:val="38"/>
          <w:szCs w:val="28"/>
        </w:rPr>
        <w:t>C</w:t>
      </w:r>
      <w:r w:rsidR="007242BB" w:rsidRPr="00476650">
        <w:rPr>
          <w:rFonts w:ascii="Helvetica" w:eastAsia="Calibri" w:hAnsi="Helvetica" w:cs="Arial"/>
          <w:b/>
          <w:color w:val="00929F"/>
          <w:sz w:val="38"/>
          <w:szCs w:val="28"/>
        </w:rPr>
        <w:t xml:space="preserve">riteria for </w:t>
      </w:r>
      <w:r w:rsidR="00833830" w:rsidRPr="00476650">
        <w:rPr>
          <w:rFonts w:ascii="Helvetica" w:eastAsia="Calibri" w:hAnsi="Helvetica" w:cs="Arial"/>
          <w:b/>
          <w:color w:val="00929F"/>
          <w:sz w:val="38"/>
          <w:szCs w:val="28"/>
        </w:rPr>
        <w:t>F</w:t>
      </w:r>
      <w:r w:rsidR="00DC1866" w:rsidRPr="00476650">
        <w:rPr>
          <w:rFonts w:ascii="Helvetica" w:eastAsia="Calibri" w:hAnsi="Helvetica" w:cs="Arial"/>
          <w:b/>
          <w:color w:val="00929F"/>
          <w:sz w:val="38"/>
          <w:szCs w:val="28"/>
        </w:rPr>
        <w:t>ellowship</w:t>
      </w:r>
      <w:r w:rsidR="00833830" w:rsidRPr="00476650">
        <w:rPr>
          <w:rFonts w:ascii="Helvetica" w:eastAsia="Calibri" w:hAnsi="Helvetica" w:cs="Arial"/>
          <w:b/>
          <w:color w:val="00929F"/>
          <w:sz w:val="38"/>
          <w:szCs w:val="28"/>
        </w:rPr>
        <w:t xml:space="preserve"> A</w:t>
      </w:r>
      <w:r w:rsidR="007242BB" w:rsidRPr="00476650">
        <w:rPr>
          <w:rFonts w:ascii="Helvetica" w:eastAsia="Calibri" w:hAnsi="Helvetica" w:cs="Arial"/>
          <w:b/>
          <w:color w:val="00929F"/>
          <w:sz w:val="38"/>
          <w:szCs w:val="28"/>
        </w:rPr>
        <w:t>pplications</w:t>
      </w:r>
    </w:p>
    <w:p w14:paraId="7EB4DF73" w14:textId="06F8037D" w:rsidR="0017532B" w:rsidRPr="00833830" w:rsidRDefault="0017532B" w:rsidP="0017532B">
      <w:pPr>
        <w:rPr>
          <w:rFonts w:ascii="Helvetica" w:hAnsi="Helvetica"/>
        </w:rPr>
      </w:pPr>
      <w:r>
        <w:rPr>
          <w:rFonts w:ascii="Helvetica" w:hAnsi="Helvetica"/>
        </w:rPr>
        <w:t xml:space="preserve">The overarching goal of the Nick Collins Fellowship is to </w:t>
      </w:r>
      <w:r w:rsidRPr="004B49BD">
        <w:rPr>
          <w:rFonts w:ascii="Helvetica" w:hAnsi="Helvetica"/>
        </w:rPr>
        <w:t>assist the successful applicant to undertake research, policy development or a significant project that furthers knowledge of and improvement within the HiTH domain.</w:t>
      </w:r>
      <w:r>
        <w:rPr>
          <w:rFonts w:ascii="Helvetica" w:hAnsi="Helvetica"/>
        </w:rPr>
        <w:t xml:space="preserve"> </w:t>
      </w:r>
      <w:r>
        <w:rPr>
          <w:rFonts w:ascii="Helvetica" w:hAnsi="Helvetica"/>
        </w:rPr>
        <w:t xml:space="preserve">The intention is </w:t>
      </w:r>
      <w:r w:rsidR="000A0346">
        <w:rPr>
          <w:rFonts w:ascii="Helvetica" w:hAnsi="Helvetica"/>
        </w:rPr>
        <w:t xml:space="preserve">that outcomes from </w:t>
      </w:r>
      <w:r w:rsidR="00416BA5">
        <w:rPr>
          <w:rFonts w:ascii="Helvetica" w:hAnsi="Helvetica"/>
        </w:rPr>
        <w:t xml:space="preserve">investigators funded by the fellowship </w:t>
      </w:r>
      <w:r w:rsidR="000A0346" w:rsidRPr="000A0346">
        <w:rPr>
          <w:rFonts w:ascii="Helvetica" w:hAnsi="Helvetica"/>
        </w:rPr>
        <w:t xml:space="preserve">will have a positive effect on and benefit to the HITH community of practice.  </w:t>
      </w:r>
    </w:p>
    <w:p w14:paraId="2E793557" w14:textId="2C3091C5" w:rsidR="00F13AAD" w:rsidRDefault="007242BB" w:rsidP="00972D2E">
      <w:pPr>
        <w:rPr>
          <w:rFonts w:ascii="Helvetica" w:hAnsi="Helvetica"/>
        </w:rPr>
      </w:pPr>
      <w:r w:rsidRPr="00833830">
        <w:rPr>
          <w:rFonts w:ascii="Helvetica" w:hAnsi="Helvetica"/>
        </w:rPr>
        <w:t xml:space="preserve">All applications received </w:t>
      </w:r>
      <w:r w:rsidR="00380A5B">
        <w:rPr>
          <w:rFonts w:ascii="Helvetica" w:hAnsi="Helvetica"/>
        </w:rPr>
        <w:t>for the</w:t>
      </w:r>
      <w:r w:rsidRPr="00833830">
        <w:rPr>
          <w:rFonts w:ascii="Helvetica" w:hAnsi="Helvetica"/>
        </w:rPr>
        <w:t xml:space="preserve"> </w:t>
      </w:r>
      <w:r w:rsidR="00946152" w:rsidRPr="00833830">
        <w:rPr>
          <w:rFonts w:ascii="Helvetica" w:hAnsi="Helvetica"/>
        </w:rPr>
        <w:t>D</w:t>
      </w:r>
      <w:r w:rsidR="00833830">
        <w:rPr>
          <w:rFonts w:ascii="Helvetica" w:hAnsi="Helvetica"/>
        </w:rPr>
        <w:t>r.</w:t>
      </w:r>
      <w:r w:rsidR="009E6FBA">
        <w:rPr>
          <w:rFonts w:ascii="Helvetica" w:hAnsi="Helvetica"/>
        </w:rPr>
        <w:t xml:space="preserve"> </w:t>
      </w:r>
      <w:r w:rsidR="00833830">
        <w:rPr>
          <w:rFonts w:ascii="Helvetica" w:hAnsi="Helvetica"/>
        </w:rPr>
        <w:t>Nicholas</w:t>
      </w:r>
      <w:r w:rsidR="00946152" w:rsidRPr="00833830">
        <w:rPr>
          <w:rFonts w:ascii="Helvetica" w:hAnsi="Helvetica"/>
        </w:rPr>
        <w:t xml:space="preserve"> Collins Fellowship </w:t>
      </w:r>
      <w:r w:rsidRPr="00833830">
        <w:rPr>
          <w:rFonts w:ascii="Helvetica" w:hAnsi="Helvetica"/>
        </w:rPr>
        <w:t xml:space="preserve">from the </w:t>
      </w:r>
      <w:r w:rsidR="00946152" w:rsidRPr="00833830">
        <w:rPr>
          <w:rFonts w:ascii="Helvetica" w:hAnsi="Helvetica"/>
        </w:rPr>
        <w:t xml:space="preserve">Hospital in the Home (HITH) Society of Australasia </w:t>
      </w:r>
      <w:r w:rsidRPr="00833830">
        <w:rPr>
          <w:rFonts w:ascii="Helvetica" w:hAnsi="Helvetica"/>
        </w:rPr>
        <w:t xml:space="preserve">will be </w:t>
      </w:r>
      <w:r w:rsidR="00310409">
        <w:rPr>
          <w:rFonts w:ascii="Helvetica" w:hAnsi="Helvetica"/>
        </w:rPr>
        <w:t>peer reviewed</w:t>
      </w:r>
      <w:r w:rsidRPr="00833830">
        <w:rPr>
          <w:rFonts w:ascii="Helvetica" w:hAnsi="Helvetica"/>
        </w:rPr>
        <w:t xml:space="preserve"> </w:t>
      </w:r>
      <w:r w:rsidR="00416BA5">
        <w:rPr>
          <w:rFonts w:ascii="Helvetica" w:hAnsi="Helvetica"/>
        </w:rPr>
        <w:t xml:space="preserve">by a panel of </w:t>
      </w:r>
      <w:r w:rsidR="00102178">
        <w:rPr>
          <w:rFonts w:ascii="Helvetica" w:hAnsi="Helvetica"/>
        </w:rPr>
        <w:t xml:space="preserve">experts </w:t>
      </w:r>
      <w:r w:rsidRPr="00833830">
        <w:rPr>
          <w:rFonts w:ascii="Helvetica" w:hAnsi="Helvetica"/>
        </w:rPr>
        <w:t xml:space="preserve">against the following criteria. </w:t>
      </w:r>
      <w:r w:rsidR="00B04541">
        <w:rPr>
          <w:rFonts w:ascii="Helvetica" w:hAnsi="Helvetica"/>
        </w:rPr>
        <w:t>These criteria have been adapted from</w:t>
      </w:r>
      <w:r w:rsidR="00CF5A07">
        <w:rPr>
          <w:rFonts w:ascii="Helvetica" w:hAnsi="Helvetica"/>
        </w:rPr>
        <w:t xml:space="preserve"> Appendix E </w:t>
      </w:r>
      <w:r w:rsidR="006306E5">
        <w:rPr>
          <w:rFonts w:ascii="Helvetica" w:hAnsi="Helvetica"/>
        </w:rPr>
        <w:t xml:space="preserve">of </w:t>
      </w:r>
      <w:r w:rsidR="00DD6A90">
        <w:rPr>
          <w:rFonts w:ascii="Helvetica" w:hAnsi="Helvetica"/>
        </w:rPr>
        <w:t>the NHMRC publication “</w:t>
      </w:r>
      <w:r w:rsidR="00DD6A90" w:rsidRPr="00DD6A90">
        <w:rPr>
          <w:rFonts w:ascii="Helvetica" w:hAnsi="Helvetica"/>
        </w:rPr>
        <w:t>Investigator Grants 2021 Peer Review Guidelines</w:t>
      </w:r>
      <w:r w:rsidR="004D2EF4">
        <w:rPr>
          <w:rFonts w:ascii="Helvetica" w:hAnsi="Helvetica"/>
        </w:rPr>
        <w:t>.</w:t>
      </w:r>
      <w:r w:rsidR="00F8392B">
        <w:rPr>
          <w:rFonts w:ascii="Helvetica" w:hAnsi="Helvetica"/>
        </w:rPr>
        <w:t>”</w:t>
      </w:r>
    </w:p>
    <w:p w14:paraId="5E550656" w14:textId="4B8CC638" w:rsidR="00B567BB" w:rsidRDefault="00DD6EF4" w:rsidP="00972D2E">
      <w:pPr>
        <w:rPr>
          <w:rFonts w:ascii="Helvetica" w:hAnsi="Helvetica"/>
        </w:rPr>
      </w:pPr>
      <w:r>
        <w:rPr>
          <w:rFonts w:ascii="Helvetica" w:hAnsi="Helvetica"/>
        </w:rPr>
        <w:t xml:space="preserve">The </w:t>
      </w:r>
      <w:r w:rsidR="00DF0A1A">
        <w:rPr>
          <w:rFonts w:ascii="Helvetica" w:hAnsi="Helvetica"/>
        </w:rPr>
        <w:t xml:space="preserve">modified </w:t>
      </w:r>
      <w:r>
        <w:rPr>
          <w:rFonts w:ascii="Helvetica" w:hAnsi="Helvetica"/>
        </w:rPr>
        <w:t>assessment criteria are</w:t>
      </w:r>
      <w:r w:rsidR="00EB2AA4">
        <w:rPr>
          <w:rFonts w:ascii="Helvetica" w:hAnsi="Helvetica"/>
        </w:rPr>
        <w:t>:</w:t>
      </w:r>
    </w:p>
    <w:p w14:paraId="2391FCCB" w14:textId="1C8E4D1C" w:rsidR="00EB2AA4" w:rsidRDefault="00EB2AA4" w:rsidP="00DF0A1A">
      <w:pPr>
        <w:pStyle w:val="ListParagraph"/>
        <w:numPr>
          <w:ilvl w:val="0"/>
          <w:numId w:val="2"/>
        </w:numPr>
        <w:rPr>
          <w:rFonts w:ascii="Helvetica" w:hAnsi="Helvetica"/>
        </w:rPr>
      </w:pPr>
      <w:r>
        <w:rPr>
          <w:rFonts w:ascii="Helvetica" w:hAnsi="Helvetica"/>
        </w:rPr>
        <w:t>Research Impact</w:t>
      </w:r>
      <w:r w:rsidR="00441677">
        <w:rPr>
          <w:rFonts w:ascii="Helvetica" w:hAnsi="Helvetica"/>
        </w:rPr>
        <w:t xml:space="preserve"> (40%)</w:t>
      </w:r>
    </w:p>
    <w:p w14:paraId="6624F59F" w14:textId="69AF569B" w:rsidR="00EB2AA4" w:rsidRDefault="00EB2AA4" w:rsidP="00DF0A1A">
      <w:pPr>
        <w:pStyle w:val="ListParagraph"/>
        <w:numPr>
          <w:ilvl w:val="0"/>
          <w:numId w:val="2"/>
        </w:numPr>
        <w:rPr>
          <w:rFonts w:ascii="Helvetica" w:hAnsi="Helvetica"/>
        </w:rPr>
      </w:pPr>
      <w:r>
        <w:rPr>
          <w:rFonts w:ascii="Helvetica" w:hAnsi="Helvetica"/>
        </w:rPr>
        <w:t>Leadership</w:t>
      </w:r>
      <w:r w:rsidR="00441677">
        <w:rPr>
          <w:rFonts w:ascii="Helvetica" w:hAnsi="Helvetica"/>
        </w:rPr>
        <w:t xml:space="preserve"> (20%)</w:t>
      </w:r>
    </w:p>
    <w:p w14:paraId="14010906" w14:textId="7E87031D" w:rsidR="00EB2AA4" w:rsidRDefault="00EB2AA4" w:rsidP="00EB2AA4">
      <w:pPr>
        <w:pStyle w:val="ListParagraph"/>
        <w:numPr>
          <w:ilvl w:val="0"/>
          <w:numId w:val="2"/>
        </w:numPr>
        <w:rPr>
          <w:rFonts w:ascii="Helvetica" w:hAnsi="Helvetica"/>
        </w:rPr>
      </w:pPr>
      <w:r>
        <w:rPr>
          <w:rFonts w:ascii="Helvetica" w:hAnsi="Helvetica"/>
        </w:rPr>
        <w:t>Knowledge Gain</w:t>
      </w:r>
      <w:r w:rsidR="00441677">
        <w:rPr>
          <w:rFonts w:ascii="Helvetica" w:hAnsi="Helvetica"/>
        </w:rPr>
        <w:t xml:space="preserve"> (40%)</w:t>
      </w:r>
    </w:p>
    <w:p w14:paraId="2993B225" w14:textId="118D539F" w:rsidR="00EB2AA4" w:rsidRDefault="00DF0A1A" w:rsidP="00E2579A">
      <w:pPr>
        <w:pStyle w:val="Heading2"/>
        <w:rPr>
          <w:color w:val="31849B" w:themeColor="accent5" w:themeShade="BF"/>
        </w:rPr>
      </w:pPr>
      <w:r>
        <w:rPr>
          <w:color w:val="31849B" w:themeColor="accent5" w:themeShade="BF"/>
        </w:rPr>
        <w:t>Research Impact</w:t>
      </w:r>
    </w:p>
    <w:p w14:paraId="79FBEA8B" w14:textId="082719F5" w:rsidR="00675615" w:rsidRPr="00675615" w:rsidRDefault="00066D4A" w:rsidP="00675615">
      <w:pPr>
        <w:rPr>
          <w:rFonts w:ascii="Helvetica" w:hAnsi="Helvetica" w:cs="Helvetica"/>
        </w:rPr>
      </w:pPr>
      <w:r w:rsidRPr="00675615">
        <w:rPr>
          <w:rFonts w:ascii="Helvetica" w:hAnsi="Helvetica" w:cs="Helvetica"/>
        </w:rPr>
        <w:t>NHMRC defines the impact of research as the verifiable outcomes that research makes to knowledge, health, the</w:t>
      </w:r>
      <w:r w:rsidR="00675615" w:rsidRPr="00675615">
        <w:rPr>
          <w:rFonts w:ascii="Helvetica" w:hAnsi="Helvetica" w:cs="Helvetica"/>
        </w:rPr>
        <w:t xml:space="preserve"> </w:t>
      </w:r>
      <w:r w:rsidR="00675615" w:rsidRPr="00675615">
        <w:rPr>
          <w:rFonts w:ascii="Helvetica" w:hAnsi="Helvetica" w:cs="Helvetica"/>
        </w:rPr>
        <w:t>economy and/or society. Impact is the effect of the research after it has been adopted, adapted for use, or used to inform further research.</w:t>
      </w:r>
    </w:p>
    <w:p w14:paraId="5061D2BA" w14:textId="77777777" w:rsidR="00675615" w:rsidRPr="00675615" w:rsidRDefault="00675615" w:rsidP="00675615">
      <w:pPr>
        <w:rPr>
          <w:rFonts w:ascii="Helvetica" w:hAnsi="Helvetica" w:cs="Helvetica"/>
        </w:rPr>
      </w:pPr>
      <w:r w:rsidRPr="00675615">
        <w:rPr>
          <w:rFonts w:ascii="Helvetica" w:hAnsi="Helvetica" w:cs="Helvetica"/>
        </w:rPr>
        <w:t>Research impact is the verifiable outcomes from research and not the prospective or anticipated effects of the research. For example, a prospective publication linked to the applicant’s research program is not demonstrated or corroborated impact.</w:t>
      </w:r>
    </w:p>
    <w:p w14:paraId="0BB4A900" w14:textId="7642C7B8" w:rsidR="00443337" w:rsidRDefault="0055713B" w:rsidP="00675615">
      <w:pPr>
        <w:rPr>
          <w:rFonts w:ascii="Helvetica" w:hAnsi="Helvetica" w:cs="Helvetica"/>
        </w:rPr>
      </w:pPr>
      <w:r>
        <w:rPr>
          <w:rFonts w:ascii="Helvetica" w:hAnsi="Helvetica" w:cs="Helvetica"/>
        </w:rPr>
        <w:t xml:space="preserve">Impact will be assessed across four domains – Knowledge Impact, Health Impact, Economic Impact and Social Impact.  Applications </w:t>
      </w:r>
      <w:r w:rsidR="00C12D25">
        <w:rPr>
          <w:rFonts w:ascii="Helvetica" w:hAnsi="Helvetica" w:cs="Helvetica"/>
        </w:rPr>
        <w:t xml:space="preserve">can address any or </w:t>
      </w:r>
      <w:r w:rsidR="00CC6FFD">
        <w:rPr>
          <w:rFonts w:ascii="Helvetica" w:hAnsi="Helvetica" w:cs="Helvetica"/>
        </w:rPr>
        <w:t>all</w:t>
      </w:r>
      <w:r w:rsidR="00C12D25">
        <w:rPr>
          <w:rFonts w:ascii="Helvetica" w:hAnsi="Helvetica" w:cs="Helvetica"/>
        </w:rPr>
        <w:t xml:space="preserve"> these criteria as the project dictates.  The goal will be to provide </w:t>
      </w:r>
      <w:r w:rsidR="00F654D2">
        <w:rPr>
          <w:rFonts w:ascii="Helvetica" w:hAnsi="Helvetica" w:cs="Helvetica"/>
        </w:rPr>
        <w:t>or inform a</w:t>
      </w:r>
      <w:r w:rsidR="002731FA">
        <w:rPr>
          <w:rFonts w:ascii="Helvetica" w:hAnsi="Helvetica" w:cs="Helvetica"/>
        </w:rPr>
        <w:t xml:space="preserve"> translational framework that can be applied </w:t>
      </w:r>
      <w:r w:rsidR="00F77492">
        <w:rPr>
          <w:rFonts w:ascii="Helvetica" w:hAnsi="Helvetica" w:cs="Helvetica"/>
        </w:rPr>
        <w:t xml:space="preserve">to </w:t>
      </w:r>
      <w:r w:rsidR="00AA2252">
        <w:rPr>
          <w:rFonts w:ascii="Helvetica" w:hAnsi="Helvetica" w:cs="Helvetica"/>
        </w:rPr>
        <w:t>improve and innovate the HiTH model in any jurisdiction.</w:t>
      </w:r>
    </w:p>
    <w:p w14:paraId="46C9CB4E" w14:textId="350462CE" w:rsidR="00441677" w:rsidRPr="00130901" w:rsidRDefault="00936779" w:rsidP="00130901">
      <w:pPr>
        <w:pStyle w:val="Heading2"/>
        <w:rPr>
          <w:color w:val="31849B" w:themeColor="accent5" w:themeShade="BF"/>
        </w:rPr>
      </w:pPr>
      <w:r w:rsidRPr="00130901">
        <w:rPr>
          <w:color w:val="31849B" w:themeColor="accent5" w:themeShade="BF"/>
        </w:rPr>
        <w:t>Leadership</w:t>
      </w:r>
    </w:p>
    <w:p w14:paraId="2F8D9D00" w14:textId="1F898FD3" w:rsidR="007455AC" w:rsidRPr="007455AC" w:rsidRDefault="007455AC" w:rsidP="007455AC">
      <w:pPr>
        <w:rPr>
          <w:rFonts w:ascii="Helvetica" w:hAnsi="Helvetica" w:cs="Helvetica"/>
        </w:rPr>
      </w:pPr>
      <w:r>
        <w:rPr>
          <w:rFonts w:ascii="Helvetica" w:hAnsi="Helvetica" w:cs="Helvetica"/>
        </w:rPr>
        <w:t>P</w:t>
      </w:r>
      <w:r w:rsidRPr="007455AC">
        <w:rPr>
          <w:rFonts w:ascii="Helvetica" w:hAnsi="Helvetica" w:cs="Helvetica"/>
        </w:rPr>
        <w:t xml:space="preserve">eer reviewers </w:t>
      </w:r>
      <w:r>
        <w:rPr>
          <w:rFonts w:ascii="Helvetica" w:hAnsi="Helvetica" w:cs="Helvetica"/>
        </w:rPr>
        <w:t>will</w:t>
      </w:r>
      <w:r w:rsidRPr="007455AC">
        <w:rPr>
          <w:rFonts w:ascii="Helvetica" w:hAnsi="Helvetica" w:cs="Helvetica"/>
        </w:rPr>
        <w:t xml:space="preserve"> review applicant outputs over the past </w:t>
      </w:r>
      <w:r>
        <w:rPr>
          <w:rFonts w:ascii="Helvetica" w:hAnsi="Helvetica" w:cs="Helvetica"/>
        </w:rPr>
        <w:t>5</w:t>
      </w:r>
      <w:r w:rsidRPr="007455AC">
        <w:rPr>
          <w:rFonts w:ascii="Helvetica" w:hAnsi="Helvetica" w:cs="Helvetica"/>
        </w:rPr>
        <w:t xml:space="preserve"> years (taking into account career disruptions</w:t>
      </w:r>
      <w:r w:rsidR="00DD4F3E">
        <w:rPr>
          <w:rFonts w:ascii="Helvetica" w:hAnsi="Helvetica" w:cs="Helvetica"/>
        </w:rPr>
        <w:t xml:space="preserve"> and </w:t>
      </w:r>
      <w:r w:rsidR="00C018D9">
        <w:rPr>
          <w:rFonts w:ascii="Helvetica" w:hAnsi="Helvetica" w:cs="Helvetica"/>
        </w:rPr>
        <w:t>career level</w:t>
      </w:r>
      <w:r w:rsidRPr="007455AC">
        <w:rPr>
          <w:rFonts w:ascii="Helvetica" w:hAnsi="Helvetica" w:cs="Helvetica"/>
        </w:rPr>
        <w:t>) across each of the four Leadership elements:</w:t>
      </w:r>
    </w:p>
    <w:p w14:paraId="4364FCA7" w14:textId="77777777" w:rsidR="007455AC" w:rsidRDefault="007455AC" w:rsidP="007455AC">
      <w:pPr>
        <w:pStyle w:val="ListParagraph"/>
        <w:numPr>
          <w:ilvl w:val="0"/>
          <w:numId w:val="4"/>
        </w:numPr>
        <w:rPr>
          <w:rFonts w:ascii="Helvetica" w:hAnsi="Helvetica" w:cs="Helvetica"/>
        </w:rPr>
      </w:pPr>
      <w:r w:rsidRPr="007455AC">
        <w:rPr>
          <w:rFonts w:ascii="Helvetica" w:hAnsi="Helvetica" w:cs="Helvetica"/>
        </w:rPr>
        <w:t>Research Mentoring</w:t>
      </w:r>
    </w:p>
    <w:p w14:paraId="4960C56A" w14:textId="77777777" w:rsidR="007455AC" w:rsidRDefault="007455AC" w:rsidP="007455AC">
      <w:pPr>
        <w:pStyle w:val="ListParagraph"/>
        <w:numPr>
          <w:ilvl w:val="0"/>
          <w:numId w:val="4"/>
        </w:numPr>
        <w:rPr>
          <w:rFonts w:ascii="Helvetica" w:hAnsi="Helvetica" w:cs="Helvetica"/>
        </w:rPr>
      </w:pPr>
      <w:r w:rsidRPr="007455AC">
        <w:rPr>
          <w:rFonts w:ascii="Helvetica" w:hAnsi="Helvetica" w:cs="Helvetica"/>
        </w:rPr>
        <w:t>Research Policy and Professional Leadership</w:t>
      </w:r>
    </w:p>
    <w:p w14:paraId="5A1D3595" w14:textId="77777777" w:rsidR="007455AC" w:rsidRDefault="007455AC" w:rsidP="007455AC">
      <w:pPr>
        <w:pStyle w:val="ListParagraph"/>
        <w:numPr>
          <w:ilvl w:val="0"/>
          <w:numId w:val="4"/>
        </w:numPr>
        <w:rPr>
          <w:rFonts w:ascii="Helvetica" w:hAnsi="Helvetica" w:cs="Helvetica"/>
        </w:rPr>
      </w:pPr>
      <w:r w:rsidRPr="007455AC">
        <w:rPr>
          <w:rFonts w:ascii="Helvetica" w:hAnsi="Helvetica" w:cs="Helvetica"/>
        </w:rPr>
        <w:t>Institutional Leadership</w:t>
      </w:r>
    </w:p>
    <w:p w14:paraId="044F4E1C" w14:textId="1062BBF8" w:rsidR="00936779" w:rsidRDefault="007455AC" w:rsidP="007455AC">
      <w:pPr>
        <w:pStyle w:val="ListParagraph"/>
        <w:numPr>
          <w:ilvl w:val="0"/>
          <w:numId w:val="4"/>
        </w:numPr>
        <w:rPr>
          <w:rFonts w:ascii="Helvetica" w:hAnsi="Helvetica" w:cs="Helvetica"/>
        </w:rPr>
      </w:pPr>
      <w:r w:rsidRPr="007455AC">
        <w:rPr>
          <w:rFonts w:ascii="Helvetica" w:hAnsi="Helvetica" w:cs="Helvetica"/>
        </w:rPr>
        <w:t>Research Programs and Team Leadership</w:t>
      </w:r>
      <w:r>
        <w:rPr>
          <w:rFonts w:ascii="Helvetica" w:hAnsi="Helvetica" w:cs="Helvetica"/>
        </w:rPr>
        <w:t>.</w:t>
      </w:r>
    </w:p>
    <w:p w14:paraId="36D1D81C" w14:textId="0A3CFB7A" w:rsidR="007455AC" w:rsidRPr="00130901" w:rsidRDefault="00130901" w:rsidP="00130901">
      <w:pPr>
        <w:pStyle w:val="Heading2"/>
        <w:rPr>
          <w:color w:val="31849B" w:themeColor="accent5" w:themeShade="BF"/>
        </w:rPr>
      </w:pPr>
      <w:r w:rsidRPr="00130901">
        <w:rPr>
          <w:color w:val="31849B" w:themeColor="accent5" w:themeShade="BF"/>
        </w:rPr>
        <w:t>Knowledge Gain</w:t>
      </w:r>
    </w:p>
    <w:p w14:paraId="7DCFA2EE" w14:textId="05117716" w:rsidR="00307C9E" w:rsidRPr="00307C9E" w:rsidRDefault="00307C9E" w:rsidP="00307C9E">
      <w:pPr>
        <w:rPr>
          <w:rFonts w:ascii="Helvetica" w:hAnsi="Helvetica" w:cs="Helvetica"/>
        </w:rPr>
      </w:pPr>
      <w:r w:rsidRPr="00307C9E">
        <w:rPr>
          <w:rFonts w:ascii="Helvetica" w:hAnsi="Helvetica" w:cs="Helvetica"/>
        </w:rPr>
        <w:t xml:space="preserve">NHMRC defines ‘Knowledge Gain’ as the quality of the proposed research and significance of the knowledge gained. It incorporates theoretical concepts, hypothesis, research design, </w:t>
      </w:r>
      <w:r w:rsidRPr="00307C9E">
        <w:rPr>
          <w:rFonts w:ascii="Helvetica" w:hAnsi="Helvetica" w:cs="Helvetica"/>
        </w:rPr>
        <w:lastRenderedPageBreak/>
        <w:t>robustness and the extent to which the research findings will contribute to the research area and health outcomes (by advancing knowledge, practice or policy).</w:t>
      </w:r>
    </w:p>
    <w:p w14:paraId="21AA6E56" w14:textId="5F3BD522" w:rsidR="00307C9E" w:rsidRPr="00307C9E" w:rsidRDefault="00307C9E" w:rsidP="00307C9E">
      <w:pPr>
        <w:rPr>
          <w:rFonts w:ascii="Helvetica" w:hAnsi="Helvetica" w:cs="Helvetica"/>
        </w:rPr>
      </w:pPr>
      <w:r w:rsidRPr="00307C9E">
        <w:rPr>
          <w:rFonts w:ascii="Helvetica" w:hAnsi="Helvetica" w:cs="Helvetica"/>
        </w:rPr>
        <w:t xml:space="preserve">For the assessment of ‘Knowledge Gain’ peer reviewers </w:t>
      </w:r>
      <w:r>
        <w:rPr>
          <w:rFonts w:ascii="Helvetica" w:hAnsi="Helvetica" w:cs="Helvetica"/>
        </w:rPr>
        <w:t>will</w:t>
      </w:r>
      <w:r w:rsidRPr="00307C9E">
        <w:rPr>
          <w:rFonts w:ascii="Helvetica" w:hAnsi="Helvetica" w:cs="Helvetica"/>
        </w:rPr>
        <w:t xml:space="preserve"> consider:</w:t>
      </w:r>
    </w:p>
    <w:p w14:paraId="3CEF4A1D" w14:textId="77777777" w:rsidR="00BC2914" w:rsidRDefault="00307C9E" w:rsidP="00307C9E">
      <w:pPr>
        <w:pStyle w:val="ListParagraph"/>
        <w:numPr>
          <w:ilvl w:val="0"/>
          <w:numId w:val="5"/>
        </w:numPr>
        <w:rPr>
          <w:rFonts w:ascii="Helvetica" w:hAnsi="Helvetica" w:cs="Helvetica"/>
        </w:rPr>
      </w:pPr>
      <w:r w:rsidRPr="00307C9E">
        <w:rPr>
          <w:rFonts w:ascii="Helvetica" w:hAnsi="Helvetica" w:cs="Helvetica"/>
        </w:rPr>
        <w:t>the clarity and justification of the research hypotheses/rationale</w:t>
      </w:r>
    </w:p>
    <w:p w14:paraId="5FBCADEA" w14:textId="77777777" w:rsidR="00524044" w:rsidRDefault="00307C9E" w:rsidP="00307C9E">
      <w:pPr>
        <w:pStyle w:val="ListParagraph"/>
        <w:numPr>
          <w:ilvl w:val="0"/>
          <w:numId w:val="5"/>
        </w:numPr>
        <w:rPr>
          <w:rFonts w:ascii="Helvetica" w:hAnsi="Helvetica" w:cs="Helvetica"/>
        </w:rPr>
      </w:pPr>
      <w:r w:rsidRPr="00BC2914">
        <w:rPr>
          <w:rFonts w:ascii="Helvetica" w:hAnsi="Helvetica" w:cs="Helvetica"/>
        </w:rPr>
        <w:t>the strengths and weaknesses of the scientific framework, study design, methods and analyses</w:t>
      </w:r>
    </w:p>
    <w:p w14:paraId="6F53302E" w14:textId="77777777" w:rsidR="00524044" w:rsidRDefault="00307C9E" w:rsidP="00307C9E">
      <w:pPr>
        <w:pStyle w:val="ListParagraph"/>
        <w:numPr>
          <w:ilvl w:val="0"/>
          <w:numId w:val="5"/>
        </w:numPr>
        <w:rPr>
          <w:rFonts w:ascii="Helvetica" w:hAnsi="Helvetica" w:cs="Helvetica"/>
        </w:rPr>
      </w:pPr>
      <w:r w:rsidRPr="00524044">
        <w:rPr>
          <w:rFonts w:ascii="Helvetica" w:hAnsi="Helvetica" w:cs="Helvetica"/>
        </w:rPr>
        <w:t>whether the proposal tackles a major question addressing an issue of critical importance to advance the research or health area (not prevalence or magnitude of issue)</w:t>
      </w:r>
    </w:p>
    <w:p w14:paraId="643A7F02" w14:textId="77777777" w:rsidR="00524044" w:rsidRDefault="00307C9E" w:rsidP="00307C9E">
      <w:pPr>
        <w:pStyle w:val="ListParagraph"/>
        <w:numPr>
          <w:ilvl w:val="0"/>
          <w:numId w:val="5"/>
        </w:numPr>
        <w:rPr>
          <w:rFonts w:ascii="Helvetica" w:hAnsi="Helvetica" w:cs="Helvetica"/>
        </w:rPr>
      </w:pPr>
      <w:r w:rsidRPr="00524044">
        <w:rPr>
          <w:rFonts w:ascii="Helvetica" w:hAnsi="Helvetica" w:cs="Helvetica"/>
        </w:rPr>
        <w:t>the access to the technical resources, infrastructure, equipment and facilities, and if required, access to additional expertise necessary to achieve the proposed outcomes</w:t>
      </w:r>
    </w:p>
    <w:p w14:paraId="1C7EDAE5" w14:textId="77777777" w:rsidR="00524044" w:rsidRDefault="00307C9E" w:rsidP="00307C9E">
      <w:pPr>
        <w:pStyle w:val="ListParagraph"/>
        <w:numPr>
          <w:ilvl w:val="0"/>
          <w:numId w:val="5"/>
        </w:numPr>
        <w:rPr>
          <w:rFonts w:ascii="Helvetica" w:hAnsi="Helvetica" w:cs="Helvetica"/>
        </w:rPr>
      </w:pPr>
      <w:r w:rsidRPr="00524044">
        <w:rPr>
          <w:rFonts w:ascii="Helvetica" w:hAnsi="Helvetica" w:cs="Helvetica"/>
        </w:rPr>
        <w:t>access to the technical resources required to achieve project outcomes</w:t>
      </w:r>
    </w:p>
    <w:p w14:paraId="5C359C3F" w14:textId="77777777" w:rsidR="00524044" w:rsidRDefault="00307C9E" w:rsidP="00307C9E">
      <w:pPr>
        <w:pStyle w:val="ListParagraph"/>
        <w:numPr>
          <w:ilvl w:val="0"/>
          <w:numId w:val="5"/>
        </w:numPr>
        <w:rPr>
          <w:rFonts w:ascii="Helvetica" w:hAnsi="Helvetica" w:cs="Helvetica"/>
        </w:rPr>
      </w:pPr>
      <w:r w:rsidRPr="00524044">
        <w:rPr>
          <w:rFonts w:ascii="Helvetica" w:hAnsi="Helvetica" w:cs="Helvetica"/>
        </w:rPr>
        <w:t>the potential for significant and transformative changes/outcomes in the scientific knowledge, practice or policy underpinning human health issues</w:t>
      </w:r>
    </w:p>
    <w:p w14:paraId="608821F4" w14:textId="64111EB2" w:rsidR="00130901" w:rsidRDefault="00307C9E" w:rsidP="00307C9E">
      <w:pPr>
        <w:pStyle w:val="ListParagraph"/>
        <w:numPr>
          <w:ilvl w:val="0"/>
          <w:numId w:val="5"/>
        </w:numPr>
        <w:rPr>
          <w:rFonts w:ascii="Helvetica" w:hAnsi="Helvetica" w:cs="Helvetica"/>
        </w:rPr>
      </w:pPr>
      <w:r w:rsidRPr="00524044">
        <w:rPr>
          <w:rFonts w:ascii="Helvetica" w:hAnsi="Helvetica" w:cs="Helvetica"/>
        </w:rPr>
        <w:t>the potential research outputs including: intellectual property, publications, policy advice, products, services, teaching aids, consulting, contract research, spin-offs, licensing etc.</w:t>
      </w:r>
    </w:p>
    <w:p w14:paraId="7FD37A36" w14:textId="5C27BE18" w:rsidR="00D231D8" w:rsidRPr="006B04DF" w:rsidRDefault="00D57DDA" w:rsidP="006B04DF">
      <w:pPr>
        <w:pStyle w:val="Heading2"/>
        <w:rPr>
          <w:color w:val="31849B" w:themeColor="accent5" w:themeShade="BF"/>
        </w:rPr>
      </w:pPr>
      <w:r>
        <w:rPr>
          <w:color w:val="31849B" w:themeColor="accent5" w:themeShade="BF"/>
        </w:rPr>
        <w:t xml:space="preserve">Fellowship Application </w:t>
      </w:r>
      <w:r w:rsidR="006B04DF" w:rsidRPr="006B04DF">
        <w:rPr>
          <w:color w:val="31849B" w:themeColor="accent5" w:themeShade="BF"/>
        </w:rPr>
        <w:t>Review Process</w:t>
      </w:r>
    </w:p>
    <w:p w14:paraId="3C180DAA" w14:textId="77777777" w:rsidR="006B04DF" w:rsidRPr="006B04DF" w:rsidRDefault="006B04DF" w:rsidP="006B04DF">
      <w:pPr>
        <w:rPr>
          <w:rFonts w:ascii="Helvetica" w:hAnsi="Helvetica" w:cs="Helvetica"/>
        </w:rPr>
      </w:pPr>
      <w:r w:rsidRPr="006B04DF">
        <w:rPr>
          <w:rFonts w:ascii="Helvetica" w:hAnsi="Helvetica" w:cs="Helvetica"/>
        </w:rPr>
        <w:t>Members on the independent HITH Society of Australasia Advisory Committee will score each application according to the criteria with the total sum then averaged by the number of members reviewing the applications. This is in order to accommodate any member excluded due to a conflict of interest. The averaged total will then be used to rank each application.</w:t>
      </w:r>
    </w:p>
    <w:p w14:paraId="4148B22E" w14:textId="01D0FAB1" w:rsidR="006B04DF" w:rsidRPr="00D231D8" w:rsidRDefault="006B04DF" w:rsidP="006B04DF">
      <w:pPr>
        <w:rPr>
          <w:rFonts w:ascii="Helvetica" w:hAnsi="Helvetica" w:cs="Helvetica"/>
        </w:rPr>
      </w:pPr>
      <w:r w:rsidRPr="006B04DF">
        <w:rPr>
          <w:rFonts w:ascii="Helvetica" w:hAnsi="Helvetica" w:cs="Helvetica"/>
        </w:rPr>
        <w:t>Applicants will be notified of the final decision by mail.</w:t>
      </w:r>
    </w:p>
    <w:p w14:paraId="0308C7C8" w14:textId="77777777" w:rsidR="00762E8F" w:rsidRPr="00675615" w:rsidRDefault="00762E8F" w:rsidP="00675615">
      <w:pPr>
        <w:rPr>
          <w:rFonts w:ascii="Helvetica" w:hAnsi="Helvetica" w:cs="Helvetica"/>
        </w:rPr>
      </w:pPr>
    </w:p>
    <w:sectPr w:rsidR="00762E8F" w:rsidRPr="00675615" w:rsidSect="003313E3">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956D8" w14:textId="77777777" w:rsidR="00CE1162" w:rsidRDefault="00CE1162" w:rsidP="00B613C2">
      <w:pPr>
        <w:spacing w:after="0" w:line="240" w:lineRule="auto"/>
      </w:pPr>
      <w:r>
        <w:separator/>
      </w:r>
    </w:p>
  </w:endnote>
  <w:endnote w:type="continuationSeparator" w:id="0">
    <w:p w14:paraId="2E076C82" w14:textId="77777777" w:rsidR="00CE1162" w:rsidRDefault="00CE1162" w:rsidP="00B61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3565" w14:textId="77777777" w:rsidR="00833830" w:rsidRPr="009E50D8" w:rsidRDefault="00833830" w:rsidP="00833830">
    <w:pPr>
      <w:pStyle w:val="NormalWeb"/>
      <w:spacing w:before="0" w:beforeAutospacing="0" w:after="0" w:afterAutospacing="0" w:line="240" w:lineRule="atLeast"/>
      <w:rPr>
        <w:rFonts w:ascii="Helvetica" w:hAnsi="Helvetica" w:cs="Arial"/>
        <w:color w:val="666666"/>
        <w:sz w:val="15"/>
        <w:szCs w:val="17"/>
      </w:rPr>
    </w:pPr>
    <w:r w:rsidRPr="009E50D8">
      <w:rPr>
        <w:rFonts w:ascii="Helvetica" w:hAnsi="Helvetica" w:cs="Arial"/>
        <w:color w:val="666666"/>
        <w:sz w:val="15"/>
        <w:szCs w:val="17"/>
      </w:rPr>
      <w:t>Disclaimer: The information contained in this document is for the Dr. Nicholas Collins Fellowship Achievement Award provided by</w:t>
    </w:r>
    <w:r w:rsidRPr="009E50D8">
      <w:rPr>
        <w:rStyle w:val="apple-converted-space"/>
        <w:rFonts w:ascii="Helvetica" w:hAnsi="Helvetica" w:cs="Arial"/>
        <w:color w:val="666666"/>
        <w:sz w:val="15"/>
        <w:szCs w:val="17"/>
      </w:rPr>
      <w:t> </w:t>
    </w:r>
    <w:r w:rsidRPr="009E50D8">
      <w:rPr>
        <w:rStyle w:val="Strong"/>
        <w:rFonts w:ascii="Helvetica" w:hAnsi="Helvetica" w:cs="Arial"/>
        <w:color w:val="666666"/>
        <w:sz w:val="15"/>
        <w:szCs w:val="17"/>
        <w:bdr w:val="none" w:sz="0" w:space="0" w:color="auto" w:frame="1"/>
      </w:rPr>
      <w:t>Hospital In The Home (HITH) Society Australasia</w:t>
    </w:r>
    <w:r w:rsidRPr="009E50D8">
      <w:rPr>
        <w:rStyle w:val="Strong"/>
        <w:rFonts w:ascii="Helvetica" w:hAnsi="Helvetica" w:cs="Arial"/>
        <w:b w:val="0"/>
        <w:color w:val="666666"/>
        <w:sz w:val="15"/>
        <w:szCs w:val="17"/>
        <w:bdr w:val="none" w:sz="0" w:space="0" w:color="auto" w:frame="1"/>
      </w:rPr>
      <w:t>.</w:t>
    </w:r>
    <w:r w:rsidRPr="009E50D8">
      <w:rPr>
        <w:rStyle w:val="apple-converted-space"/>
        <w:rFonts w:ascii="Helvetica" w:hAnsi="Helvetica" w:cs="Arial"/>
        <w:color w:val="666666"/>
        <w:sz w:val="15"/>
        <w:szCs w:val="17"/>
      </w:rPr>
      <w:t> </w:t>
    </w:r>
    <w:r w:rsidRPr="009E50D8">
      <w:rPr>
        <w:rFonts w:ascii="Helvetica" w:hAnsi="Helvetica" w:cs="Arial"/>
        <w:color w:val="666666"/>
        <w:sz w:val="15"/>
        <w:szCs w:val="17"/>
      </w:rPr>
      <w:t xml:space="preserve"> </w:t>
    </w:r>
  </w:p>
  <w:p w14:paraId="2E793566" w14:textId="77777777" w:rsidR="00833830" w:rsidRPr="009E50D8" w:rsidRDefault="00833830" w:rsidP="00833830">
    <w:pPr>
      <w:pStyle w:val="NormalWeb"/>
      <w:spacing w:before="0" w:beforeAutospacing="0" w:after="0" w:afterAutospacing="0" w:line="240" w:lineRule="atLeast"/>
      <w:rPr>
        <w:rFonts w:ascii="Helvetica" w:hAnsi="Helvetica" w:cs="Arial"/>
        <w:color w:val="666666"/>
        <w:sz w:val="15"/>
        <w:szCs w:val="17"/>
      </w:rPr>
    </w:pPr>
    <w:r w:rsidRPr="009E50D8">
      <w:rPr>
        <w:rFonts w:ascii="Helvetica" w:hAnsi="Helvetica" w:cs="Arial"/>
        <w:color w:val="666666"/>
        <w:sz w:val="15"/>
        <w:szCs w:val="17"/>
      </w:rPr>
      <w:t>In no event will we be liable for any loss or damage including without limitation, indirect or consequential loss or damage, or any loss or damage whatsoever arising from loss of information, data or profits arising out of, or in connection with, the use of this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8B52D" w14:textId="77777777" w:rsidR="00CE1162" w:rsidRDefault="00CE1162" w:rsidP="00B613C2">
      <w:pPr>
        <w:spacing w:after="0" w:line="240" w:lineRule="auto"/>
      </w:pPr>
      <w:r>
        <w:separator/>
      </w:r>
    </w:p>
  </w:footnote>
  <w:footnote w:type="continuationSeparator" w:id="0">
    <w:p w14:paraId="3581412E" w14:textId="77777777" w:rsidR="00CE1162" w:rsidRDefault="00CE1162" w:rsidP="00B61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93564" w14:textId="77777777" w:rsidR="00B613C2" w:rsidRPr="00833830" w:rsidRDefault="00833830" w:rsidP="00833830">
    <w:pPr>
      <w:rPr>
        <w:sz w:val="16"/>
      </w:rPr>
    </w:pPr>
    <w:r>
      <w:rPr>
        <w:noProof/>
        <w:lang w:eastAsia="en-AU"/>
      </w:rPr>
      <w:drawing>
        <wp:inline distT="0" distB="0" distL="0" distR="0" wp14:anchorId="2E793567" wp14:editId="2E793568">
          <wp:extent cx="1809750" cy="676275"/>
          <wp:effectExtent l="0" t="0" r="0" b="9525"/>
          <wp:docPr id="1" name="Picture 1" descr="H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H"/>
                  <pic:cNvPicPr>
                    <a:picLocks noChangeAspect="1" noChangeArrowheads="1"/>
                  </pic:cNvPicPr>
                </pic:nvPicPr>
                <pic:blipFill>
                  <a:blip r:embed="rId1">
                    <a:extLst>
                      <a:ext uri="{28A0092B-C50C-407E-A947-70E740481C1C}">
                        <a14:useLocalDpi xmlns:a14="http://schemas.microsoft.com/office/drawing/2010/main" val="0"/>
                      </a:ext>
                    </a:extLst>
                  </a:blip>
                  <a:srcRect l="9988" t="23924" r="11980" b="37698"/>
                  <a:stretch>
                    <a:fillRect/>
                  </a:stretch>
                </pic:blipFill>
                <pic:spPr bwMode="auto">
                  <a:xfrm>
                    <a:off x="0" y="0"/>
                    <a:ext cx="1809750" cy="676275"/>
                  </a:xfrm>
                  <a:prstGeom prst="rect">
                    <a:avLst/>
                  </a:prstGeom>
                  <a:noFill/>
                  <a:ln>
                    <a:noFill/>
                  </a:ln>
                </pic:spPr>
              </pic:pic>
            </a:graphicData>
          </a:graphic>
        </wp:inline>
      </w:drawing>
    </w:r>
    <w:r>
      <w:br/>
    </w:r>
    <w:r w:rsidRPr="009E50D8">
      <w:rPr>
        <w:rFonts w:ascii="Helvetica" w:hAnsi="Helvetica"/>
        <w:sz w:val="16"/>
      </w:rPr>
      <w:t>Website: http://www.hithsociety.org.au | Email: administrator@hithsociety.org.au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84DE2"/>
    <w:multiLevelType w:val="hybridMultilevel"/>
    <w:tmpl w:val="4DFC27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286E21"/>
    <w:multiLevelType w:val="hybridMultilevel"/>
    <w:tmpl w:val="69EAA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661D3F"/>
    <w:multiLevelType w:val="hybridMultilevel"/>
    <w:tmpl w:val="3E546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1BD4038"/>
    <w:multiLevelType w:val="hybridMultilevel"/>
    <w:tmpl w:val="CD2810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4383EF0"/>
    <w:multiLevelType w:val="hybridMultilevel"/>
    <w:tmpl w:val="5F70D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2BB"/>
    <w:rsid w:val="000170EA"/>
    <w:rsid w:val="00027C73"/>
    <w:rsid w:val="00066D4A"/>
    <w:rsid w:val="0008158C"/>
    <w:rsid w:val="00096E6D"/>
    <w:rsid w:val="000A0346"/>
    <w:rsid w:val="000A6615"/>
    <w:rsid w:val="000F5F88"/>
    <w:rsid w:val="00102178"/>
    <w:rsid w:val="00112289"/>
    <w:rsid w:val="00130901"/>
    <w:rsid w:val="0013128F"/>
    <w:rsid w:val="0017532B"/>
    <w:rsid w:val="001A3293"/>
    <w:rsid w:val="002338D7"/>
    <w:rsid w:val="002445A1"/>
    <w:rsid w:val="002731FA"/>
    <w:rsid w:val="002A1208"/>
    <w:rsid w:val="00307C9E"/>
    <w:rsid w:val="00310409"/>
    <w:rsid w:val="003313E3"/>
    <w:rsid w:val="00362544"/>
    <w:rsid w:val="00380A5B"/>
    <w:rsid w:val="00381731"/>
    <w:rsid w:val="00386B01"/>
    <w:rsid w:val="00416BA5"/>
    <w:rsid w:val="00441677"/>
    <w:rsid w:val="00443337"/>
    <w:rsid w:val="0044633A"/>
    <w:rsid w:val="00476650"/>
    <w:rsid w:val="004779E4"/>
    <w:rsid w:val="004B49BD"/>
    <w:rsid w:val="004C520E"/>
    <w:rsid w:val="004D05FD"/>
    <w:rsid w:val="004D16F5"/>
    <w:rsid w:val="004D2EF4"/>
    <w:rsid w:val="004F490F"/>
    <w:rsid w:val="00524044"/>
    <w:rsid w:val="00554F19"/>
    <w:rsid w:val="0055713B"/>
    <w:rsid w:val="005B6553"/>
    <w:rsid w:val="005C3EFD"/>
    <w:rsid w:val="00614959"/>
    <w:rsid w:val="006306E5"/>
    <w:rsid w:val="00675615"/>
    <w:rsid w:val="006A7447"/>
    <w:rsid w:val="006B04DF"/>
    <w:rsid w:val="006B4802"/>
    <w:rsid w:val="006E4F20"/>
    <w:rsid w:val="007242BB"/>
    <w:rsid w:val="007455AC"/>
    <w:rsid w:val="00762E8F"/>
    <w:rsid w:val="007A5986"/>
    <w:rsid w:val="007E3D63"/>
    <w:rsid w:val="00820072"/>
    <w:rsid w:val="0082044B"/>
    <w:rsid w:val="008251B3"/>
    <w:rsid w:val="00833830"/>
    <w:rsid w:val="008424B6"/>
    <w:rsid w:val="008714E4"/>
    <w:rsid w:val="00886CF1"/>
    <w:rsid w:val="008938F5"/>
    <w:rsid w:val="008A35F8"/>
    <w:rsid w:val="008E2F5D"/>
    <w:rsid w:val="00932C63"/>
    <w:rsid w:val="00936779"/>
    <w:rsid w:val="00946152"/>
    <w:rsid w:val="00972D2E"/>
    <w:rsid w:val="009C2CDB"/>
    <w:rsid w:val="009C4B99"/>
    <w:rsid w:val="009E50D8"/>
    <w:rsid w:val="009E6FBA"/>
    <w:rsid w:val="00A511AF"/>
    <w:rsid w:val="00A56CDF"/>
    <w:rsid w:val="00A6371D"/>
    <w:rsid w:val="00A9027F"/>
    <w:rsid w:val="00AA2252"/>
    <w:rsid w:val="00AC5DC1"/>
    <w:rsid w:val="00AE5D08"/>
    <w:rsid w:val="00B04541"/>
    <w:rsid w:val="00B27D74"/>
    <w:rsid w:val="00B567BB"/>
    <w:rsid w:val="00B613C2"/>
    <w:rsid w:val="00B91224"/>
    <w:rsid w:val="00B93A1D"/>
    <w:rsid w:val="00BC26B8"/>
    <w:rsid w:val="00BC2914"/>
    <w:rsid w:val="00C018D9"/>
    <w:rsid w:val="00C12D25"/>
    <w:rsid w:val="00C5590B"/>
    <w:rsid w:val="00C77459"/>
    <w:rsid w:val="00CC6FFD"/>
    <w:rsid w:val="00CE1162"/>
    <w:rsid w:val="00CF5A07"/>
    <w:rsid w:val="00D231D8"/>
    <w:rsid w:val="00D57DDA"/>
    <w:rsid w:val="00D9578D"/>
    <w:rsid w:val="00DB2092"/>
    <w:rsid w:val="00DB577B"/>
    <w:rsid w:val="00DC02D9"/>
    <w:rsid w:val="00DC1866"/>
    <w:rsid w:val="00DD4F3E"/>
    <w:rsid w:val="00DD6A90"/>
    <w:rsid w:val="00DD6EF4"/>
    <w:rsid w:val="00DE5047"/>
    <w:rsid w:val="00DF0A1A"/>
    <w:rsid w:val="00E022A2"/>
    <w:rsid w:val="00E2579A"/>
    <w:rsid w:val="00E66750"/>
    <w:rsid w:val="00EB2AA4"/>
    <w:rsid w:val="00EC06B0"/>
    <w:rsid w:val="00ED6A2E"/>
    <w:rsid w:val="00EE7508"/>
    <w:rsid w:val="00F13AAD"/>
    <w:rsid w:val="00F37628"/>
    <w:rsid w:val="00F654D2"/>
    <w:rsid w:val="00F77492"/>
    <w:rsid w:val="00F8392B"/>
    <w:rsid w:val="00FB18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793555"/>
  <w15:docId w15:val="{D9A52816-0528-41FB-B510-6630609C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E257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2579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D08"/>
    <w:pPr>
      <w:ind w:left="720"/>
      <w:contextualSpacing/>
    </w:pPr>
  </w:style>
  <w:style w:type="paragraph" w:styleId="Header">
    <w:name w:val="header"/>
    <w:basedOn w:val="Normal"/>
    <w:link w:val="HeaderChar"/>
    <w:uiPriority w:val="99"/>
    <w:unhideWhenUsed/>
    <w:rsid w:val="00B613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13C2"/>
  </w:style>
  <w:style w:type="paragraph" w:styleId="Footer">
    <w:name w:val="footer"/>
    <w:basedOn w:val="Normal"/>
    <w:link w:val="FooterChar"/>
    <w:uiPriority w:val="99"/>
    <w:unhideWhenUsed/>
    <w:rsid w:val="00B613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13C2"/>
  </w:style>
  <w:style w:type="paragraph" w:styleId="NormalWeb">
    <w:name w:val="Normal (Web)"/>
    <w:basedOn w:val="Normal"/>
    <w:uiPriority w:val="99"/>
    <w:unhideWhenUsed/>
    <w:rsid w:val="00833830"/>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833830"/>
    <w:rPr>
      <w:b/>
      <w:bCs/>
    </w:rPr>
  </w:style>
  <w:style w:type="character" w:customStyle="1" w:styleId="apple-converted-space">
    <w:name w:val="apple-converted-space"/>
    <w:rsid w:val="00833830"/>
  </w:style>
  <w:style w:type="paragraph" w:styleId="BalloonText">
    <w:name w:val="Balloon Text"/>
    <w:basedOn w:val="Normal"/>
    <w:link w:val="BalloonTextChar"/>
    <w:uiPriority w:val="99"/>
    <w:semiHidden/>
    <w:unhideWhenUsed/>
    <w:rsid w:val="008338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830"/>
    <w:rPr>
      <w:rFonts w:ascii="Tahoma" w:hAnsi="Tahoma" w:cs="Tahoma"/>
      <w:sz w:val="16"/>
      <w:szCs w:val="16"/>
    </w:rPr>
  </w:style>
  <w:style w:type="character" w:customStyle="1" w:styleId="Heading2Char">
    <w:name w:val="Heading 2 Char"/>
    <w:basedOn w:val="DefaultParagraphFont"/>
    <w:link w:val="Heading2"/>
    <w:uiPriority w:val="9"/>
    <w:rsid w:val="00E2579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E2579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566</Words>
  <Characters>3230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Nives Zerafa</dc:creator>
  <cp:lastModifiedBy>Michael Young</cp:lastModifiedBy>
  <cp:revision>46</cp:revision>
  <dcterms:created xsi:type="dcterms:W3CDTF">2021-09-15T02:47:00Z</dcterms:created>
  <dcterms:modified xsi:type="dcterms:W3CDTF">2021-09-15T03:40:00Z</dcterms:modified>
</cp:coreProperties>
</file>